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tarcze hamulcowe wybrać do naszego samochodu?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w trakcie wymiany tarcz hamulcowych i nie wiesz na jakie się zdecydować? Przeczytaj nasz artykuł i dowiedz się na co warto zwracać uwagę podczas zakupów.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Tarcze hamulcowe - Czym się kierować podczas zakupu?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jesteśmy kompletnie zieloni w kwestii mechaniki i motoryzacji, wymiana i zakup </w:t>
      </w:r>
      <w:r>
        <w:rPr>
          <w:rFonts w:ascii="calibri" w:hAnsi="calibri" w:eastAsia="calibri" w:cs="calibri"/>
          <w:sz w:val="24"/>
          <w:szCs w:val="24"/>
          <w:b/>
        </w:rPr>
        <w:t xml:space="preserve">tarcz hamulcowych</w:t>
      </w:r>
      <w:r>
        <w:rPr>
          <w:rFonts w:ascii="calibri" w:hAnsi="calibri" w:eastAsia="calibri" w:cs="calibri"/>
          <w:sz w:val="24"/>
          <w:szCs w:val="24"/>
        </w:rPr>
        <w:t xml:space="preserve"> może przysporzyć nam nie lada problemów. Wówczas warto wziąć pod uwagę przede wszystkim jakim autem jeździmy i jaki jest nasz styl jazdy. Te zmienne niezwykle ułatwią nam zadanie wyboru naszych części hamulcowych.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tarcz hamulcowych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Wyróżniamy różne rodzaje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tarcz hamulcowych</w:t>
      </w:r>
      <w:r>
        <w:rPr>
          <w:rFonts w:ascii="calibri" w:hAnsi="calibri" w:eastAsia="calibri" w:cs="calibri"/>
          <w:sz w:val="24"/>
          <w:szCs w:val="24"/>
        </w:rPr>
        <w:t xml:space="preserve"> m. in: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Standardowe - montowane często w starszych modelach aut o przyzwoitej mocy hamowania i odporności na eksploatacje.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Wentylowane - umiejscowione szczeliny w tarczach pozwalają na lepszą wentylację, dzięki czemu obniżają temperaturę klocków jak i tarczy. Polecane do jazdy po mieście oraz na autostradach, gdzie musimy mocno hamować.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Sportowe - wykorzystywane jak sama nazwa wskazuje w autach sportowych. Charakteryzują się dużą powierzchnią i wysoką mocą hamowania. Przystosowane do jazdy sportowej.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Ceramiczne - najbardziej zaawansowana wersją tarcz hamulcowych, przeważnie montowane w samochodach sportowych. Wyróżniają się niesamowitą mocą hamowania oraz odpornością na najtrudniejsze warunki. Ich jedynym minusem jest wysoka cena.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Typ oraz zastosowanie naszego samochodu to ważne czynniki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nasz samochód jest po prostu używany do jazdy na co dzień po mieście najlepszym wyborem będą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tarcze hamulcowe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standardowe. Natomiast do dynamicznej jazdy po autostradzie polecane będą tarcze wentylowane o większej mocy hamowania i lepszej odporności na przegrzewanie. Jeśli mamy większe wymagania możemy, również zainwestować w tarcze sportowe lub ceramiczne.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bcbrakes.pl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2025-12-30T05:57:25+01:00</dcterms:created>
  <dcterms:modified xsi:type="dcterms:W3CDTF">2025-12-30T05:57:25+01:00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